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866F0" w:rsidRPr="00C866F0" w:rsidRDefault="00C866F0" w:rsidP="00C866F0">
      <w:pPr>
        <w:rPr>
          <w:color w:val="0F243E" w:themeColor="text2" w:themeShade="80"/>
          <w:sz w:val="36"/>
        </w:rPr>
      </w:pPr>
      <w:r w:rsidRPr="00C866F0">
        <w:rPr>
          <w:color w:val="0F243E" w:themeColor="text2" w:themeShade="80"/>
          <w:sz w:val="36"/>
        </w:rPr>
        <w:t>Ogbanje (or ‘Children who come and go’)</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r w:rsidRPr="00C866F0">
        <w:rPr>
          <w:color w:val="0F243E" w:themeColor="text2" w:themeShade="80"/>
          <w:sz w:val="36"/>
        </w:rPr>
        <w:t>For a time, the babies died so fast</w:t>
      </w:r>
    </w:p>
    <w:p w:rsidR="00C866F0" w:rsidRPr="00C866F0" w:rsidRDefault="00C866F0" w:rsidP="00C866F0">
      <w:pPr>
        <w:rPr>
          <w:color w:val="0F243E" w:themeColor="text2" w:themeShade="80"/>
          <w:sz w:val="36"/>
        </w:rPr>
      </w:pPr>
      <w:proofErr w:type="gramStart"/>
      <w:r w:rsidRPr="00C866F0">
        <w:rPr>
          <w:color w:val="0F243E" w:themeColor="text2" w:themeShade="80"/>
          <w:sz w:val="36"/>
        </w:rPr>
        <w:t>they</w:t>
      </w:r>
      <w:proofErr w:type="gramEnd"/>
      <w:r w:rsidRPr="00C866F0">
        <w:rPr>
          <w:color w:val="0F243E" w:themeColor="text2" w:themeShade="80"/>
          <w:sz w:val="36"/>
        </w:rPr>
        <w:t xml:space="preserve"> were called by one name: ogbanje.</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r w:rsidRPr="00C866F0">
        <w:rPr>
          <w:color w:val="0F243E" w:themeColor="text2" w:themeShade="80"/>
          <w:sz w:val="36"/>
        </w:rPr>
        <w:t>The reaper thrust his double sickles</w:t>
      </w:r>
    </w:p>
    <w:p w:rsidR="00C866F0" w:rsidRPr="00C866F0" w:rsidRDefault="00C866F0" w:rsidP="00C866F0">
      <w:pPr>
        <w:rPr>
          <w:color w:val="0F243E" w:themeColor="text2" w:themeShade="80"/>
          <w:sz w:val="36"/>
        </w:rPr>
      </w:pPr>
      <w:proofErr w:type="gramStart"/>
      <w:r w:rsidRPr="00C866F0">
        <w:rPr>
          <w:color w:val="0F243E" w:themeColor="text2" w:themeShade="80"/>
          <w:sz w:val="36"/>
        </w:rPr>
        <w:t>into</w:t>
      </w:r>
      <w:proofErr w:type="gramEnd"/>
      <w:r w:rsidRPr="00C866F0">
        <w:rPr>
          <w:color w:val="0F243E" w:themeColor="text2" w:themeShade="80"/>
          <w:sz w:val="36"/>
        </w:rPr>
        <w:t xml:space="preserve"> their infant blood and shore</w:t>
      </w:r>
    </w:p>
    <w:p w:rsidR="00C866F0" w:rsidRPr="00C866F0" w:rsidRDefault="00C866F0" w:rsidP="00C866F0">
      <w:pPr>
        <w:rPr>
          <w:color w:val="0F243E" w:themeColor="text2" w:themeShade="80"/>
          <w:sz w:val="36"/>
        </w:rPr>
      </w:pPr>
      <w:proofErr w:type="gramStart"/>
      <w:r w:rsidRPr="00C866F0">
        <w:rPr>
          <w:color w:val="0F243E" w:themeColor="text2" w:themeShade="80"/>
          <w:sz w:val="36"/>
        </w:rPr>
        <w:t>the</w:t>
      </w:r>
      <w:proofErr w:type="gramEnd"/>
      <w:r w:rsidRPr="00C866F0">
        <w:rPr>
          <w:color w:val="0F243E" w:themeColor="text2" w:themeShade="80"/>
          <w:sz w:val="36"/>
        </w:rPr>
        <w:t xml:space="preserve"> breath from each tiny chest.</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r w:rsidRPr="00C866F0">
        <w:rPr>
          <w:color w:val="0F243E" w:themeColor="text2" w:themeShade="80"/>
          <w:sz w:val="36"/>
        </w:rPr>
        <w:t>Mothers blessed with the cure –</w:t>
      </w:r>
    </w:p>
    <w:p w:rsidR="00C866F0" w:rsidRPr="00C866F0" w:rsidRDefault="00C866F0" w:rsidP="00C866F0">
      <w:pPr>
        <w:rPr>
          <w:color w:val="0F243E" w:themeColor="text2" w:themeShade="80"/>
          <w:sz w:val="36"/>
        </w:rPr>
      </w:pPr>
      <w:proofErr w:type="gramStart"/>
      <w:r w:rsidRPr="00C866F0">
        <w:rPr>
          <w:color w:val="0F243E" w:themeColor="text2" w:themeShade="80"/>
          <w:sz w:val="36"/>
        </w:rPr>
        <w:t>just</w:t>
      </w:r>
      <w:proofErr w:type="gramEnd"/>
      <w:r w:rsidRPr="00C866F0">
        <w:rPr>
          <w:color w:val="0F243E" w:themeColor="text2" w:themeShade="80"/>
          <w:sz w:val="36"/>
        </w:rPr>
        <w:t xml:space="preserve"> one diseased allele, a savior</w:t>
      </w:r>
    </w:p>
    <w:p w:rsidR="00C866F0" w:rsidRPr="00C866F0" w:rsidRDefault="00C866F0" w:rsidP="00C866F0">
      <w:pPr>
        <w:rPr>
          <w:color w:val="0F243E" w:themeColor="text2" w:themeShade="80"/>
          <w:sz w:val="36"/>
        </w:rPr>
      </w:pPr>
      <w:proofErr w:type="gramStart"/>
      <w:r w:rsidRPr="00C866F0">
        <w:rPr>
          <w:color w:val="0F243E" w:themeColor="text2" w:themeShade="80"/>
          <w:sz w:val="36"/>
        </w:rPr>
        <w:t>from</w:t>
      </w:r>
      <w:proofErr w:type="gramEnd"/>
      <w:r w:rsidRPr="00C866F0">
        <w:rPr>
          <w:color w:val="0F243E" w:themeColor="text2" w:themeShade="80"/>
          <w:sz w:val="36"/>
        </w:rPr>
        <w:t xml:space="preserve"> malaria – were made to bury</w:t>
      </w:r>
    </w:p>
    <w:p w:rsidR="00C866F0" w:rsidRPr="00C866F0" w:rsidRDefault="00C866F0" w:rsidP="00C866F0">
      <w:pPr>
        <w:rPr>
          <w:color w:val="0F243E" w:themeColor="text2" w:themeShade="80"/>
          <w:sz w:val="36"/>
        </w:rPr>
      </w:pPr>
      <w:proofErr w:type="gramStart"/>
      <w:r w:rsidRPr="00C866F0">
        <w:rPr>
          <w:color w:val="0F243E" w:themeColor="text2" w:themeShade="80"/>
          <w:sz w:val="36"/>
        </w:rPr>
        <w:t>baby</w:t>
      </w:r>
      <w:proofErr w:type="gramEnd"/>
      <w:r w:rsidRPr="00C866F0">
        <w:rPr>
          <w:color w:val="0F243E" w:themeColor="text2" w:themeShade="80"/>
          <w:sz w:val="36"/>
        </w:rPr>
        <w:t xml:space="preserve"> after baby, search for iyi-uwa:</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proofErr w:type="gramStart"/>
      <w:r w:rsidRPr="00C866F0">
        <w:rPr>
          <w:color w:val="0F243E" w:themeColor="text2" w:themeShade="80"/>
          <w:sz w:val="36"/>
        </w:rPr>
        <w:t>the</w:t>
      </w:r>
      <w:proofErr w:type="gramEnd"/>
      <w:r w:rsidRPr="00C866F0">
        <w:rPr>
          <w:color w:val="0F243E" w:themeColor="text2" w:themeShade="80"/>
          <w:sz w:val="36"/>
        </w:rPr>
        <w:t xml:space="preserve"> thing which binds the spirit</w:t>
      </w:r>
    </w:p>
    <w:p w:rsidR="00C866F0" w:rsidRPr="00C866F0" w:rsidRDefault="00C866F0" w:rsidP="00C866F0">
      <w:pPr>
        <w:rPr>
          <w:color w:val="0F243E" w:themeColor="text2" w:themeShade="80"/>
          <w:sz w:val="36"/>
        </w:rPr>
      </w:pPr>
      <w:proofErr w:type="gramStart"/>
      <w:r w:rsidRPr="00C866F0">
        <w:rPr>
          <w:color w:val="0F243E" w:themeColor="text2" w:themeShade="80"/>
          <w:sz w:val="36"/>
        </w:rPr>
        <w:t>of</w:t>
      </w:r>
      <w:proofErr w:type="gramEnd"/>
      <w:r w:rsidRPr="00C866F0">
        <w:rPr>
          <w:color w:val="0F243E" w:themeColor="text2" w:themeShade="80"/>
          <w:sz w:val="36"/>
        </w:rPr>
        <w:t xml:space="preserve"> a dead child to the world, to haunt</w:t>
      </w:r>
    </w:p>
    <w:p w:rsidR="00C866F0" w:rsidRPr="00C866F0" w:rsidRDefault="00C866F0" w:rsidP="00C866F0">
      <w:pPr>
        <w:rPr>
          <w:color w:val="0F243E" w:themeColor="text2" w:themeShade="80"/>
          <w:sz w:val="36"/>
        </w:rPr>
      </w:pPr>
      <w:proofErr w:type="gramStart"/>
      <w:r w:rsidRPr="00C866F0">
        <w:rPr>
          <w:color w:val="0F243E" w:themeColor="text2" w:themeShade="80"/>
          <w:sz w:val="36"/>
        </w:rPr>
        <w:t>his</w:t>
      </w:r>
      <w:proofErr w:type="gramEnd"/>
      <w:r w:rsidRPr="00C866F0">
        <w:rPr>
          <w:color w:val="0F243E" w:themeColor="text2" w:themeShade="80"/>
          <w:sz w:val="36"/>
        </w:rPr>
        <w:t xml:space="preserve"> mother survivor, forever,</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proofErr w:type="gramStart"/>
      <w:r w:rsidRPr="00C866F0">
        <w:rPr>
          <w:color w:val="0F243E" w:themeColor="text2" w:themeShade="80"/>
          <w:sz w:val="36"/>
        </w:rPr>
        <w:t>and</w:t>
      </w:r>
      <w:proofErr w:type="gramEnd"/>
      <w:r w:rsidRPr="00C866F0">
        <w:rPr>
          <w:color w:val="0F243E" w:themeColor="text2" w:themeShade="80"/>
          <w:sz w:val="36"/>
        </w:rPr>
        <w:t xml:space="preserve"> take the poisoned child’s corpse,</w:t>
      </w:r>
    </w:p>
    <w:p w:rsidR="00C866F0" w:rsidRPr="00C866F0" w:rsidRDefault="00C866F0" w:rsidP="00C866F0">
      <w:pPr>
        <w:rPr>
          <w:color w:val="0F243E" w:themeColor="text2" w:themeShade="80"/>
          <w:sz w:val="36"/>
        </w:rPr>
      </w:pPr>
      <w:proofErr w:type="gramStart"/>
      <w:r w:rsidRPr="00C866F0">
        <w:rPr>
          <w:color w:val="0F243E" w:themeColor="text2" w:themeShade="80"/>
          <w:sz w:val="36"/>
        </w:rPr>
        <w:t>the</w:t>
      </w:r>
      <w:proofErr w:type="gramEnd"/>
      <w:r w:rsidRPr="00C866F0">
        <w:rPr>
          <w:color w:val="0F243E" w:themeColor="text2" w:themeShade="80"/>
          <w:sz w:val="36"/>
        </w:rPr>
        <w:t xml:space="preserve"> rag doll, bit of small toy, and burn it.</w:t>
      </w:r>
    </w:p>
    <w:p w:rsidR="00C866F0" w:rsidRPr="00C866F0" w:rsidRDefault="00C866F0" w:rsidP="00C866F0">
      <w:pPr>
        <w:rPr>
          <w:color w:val="0F243E" w:themeColor="text2" w:themeShade="80"/>
          <w:sz w:val="36"/>
        </w:rPr>
      </w:pPr>
    </w:p>
    <w:p w:rsidR="00C866F0" w:rsidRPr="00C866F0" w:rsidRDefault="00C866F0" w:rsidP="00C866F0">
      <w:pPr>
        <w:rPr>
          <w:color w:val="0F243E" w:themeColor="text2" w:themeShade="80"/>
          <w:sz w:val="36"/>
        </w:rPr>
      </w:pPr>
      <w:r w:rsidRPr="00C866F0">
        <w:rPr>
          <w:color w:val="0F243E" w:themeColor="text2" w:themeShade="80"/>
          <w:sz w:val="36"/>
        </w:rPr>
        <w:t>Sickle cell anaemia is an autosomal recessive genetic disorder. Carriers, who have one copy of the normal HBB gene (Hb A) and one copy of Hb S, are described as having sickle cell trait and do not express disease symptoms, but a person that receives the defective gene from both father and mother develops the disease. The HBB gene is found in region 15.5 on the short (p) arm of human chromosome 11 (11p15.5).</w:t>
      </w:r>
    </w:p>
    <w:sectPr w:rsidR="00C866F0" w:rsidRPr="00C866F0" w:rsidSect="00904B6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866F0"/>
    <w:rsid w:val="00C866F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Macintosh Word</Application>
  <DocSecurity>0</DocSecurity>
  <Lines>6</Lines>
  <Paragraphs>1</Paragraphs>
  <ScaleCrop>false</ScaleCrop>
  <Company>WSD</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 Administrator</dc:creator>
  <cp:keywords/>
  <cp:lastModifiedBy>SMITH, MEE HYE</cp:lastModifiedBy>
  <cp:revision>1</cp:revision>
  <dcterms:created xsi:type="dcterms:W3CDTF">2009-11-05T13:59:00Z</dcterms:created>
  <dcterms:modified xsi:type="dcterms:W3CDTF">2009-11-05T14:00:00Z</dcterms:modified>
</cp:coreProperties>
</file>